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DB64" w14:textId="31D35DED" w:rsidR="00EB6DF9" w:rsidRDefault="004449DC" w:rsidP="00CD4214">
      <w:pPr>
        <w:ind w:right="288"/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  <w:r>
        <w:rPr>
          <w:rFonts w:ascii="Bookman Old Style" w:hAnsi="Bookman Old Style"/>
          <w:noProof/>
          <w:color w:val="333399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4C7266A" wp14:editId="2C4A0926">
            <wp:simplePos x="0" y="0"/>
            <wp:positionH relativeFrom="column">
              <wp:posOffset>1485900</wp:posOffset>
            </wp:positionH>
            <wp:positionV relativeFrom="paragraph">
              <wp:posOffset>-276860</wp:posOffset>
            </wp:positionV>
            <wp:extent cx="2972435" cy="2804160"/>
            <wp:effectExtent l="0" t="0" r="0" b="0"/>
            <wp:wrapSquare wrapText="bothSides"/>
            <wp:docPr id="1" name="Picture 1" descr="Z:\PROJECTS\2019_Zero Waste Beach (2)\Logo\ZWB_CC FOUNDATION_AKT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2019_Zero Waste Beach (2)\Logo\ZWB_CC FOUNDATION_AKTI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B15BB" w14:textId="2ACD7263" w:rsidR="004449DC" w:rsidRDefault="004449DC" w:rsidP="00CD4214">
      <w:pPr>
        <w:ind w:right="288"/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</w:p>
    <w:p w14:paraId="26AA166F" w14:textId="662B6B53" w:rsidR="004449DC" w:rsidRDefault="004449DC" w:rsidP="00CD4214">
      <w:pPr>
        <w:ind w:right="288"/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</w:p>
    <w:p w14:paraId="2AC1488A" w14:textId="54089380" w:rsidR="004449DC" w:rsidRDefault="004449DC" w:rsidP="00CD4214">
      <w:pPr>
        <w:ind w:right="288"/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</w:p>
    <w:p w14:paraId="680F6645" w14:textId="095ACD4A" w:rsidR="004449DC" w:rsidRDefault="004449DC" w:rsidP="00CD4214">
      <w:pPr>
        <w:ind w:right="288"/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</w:p>
    <w:p w14:paraId="7B823B57" w14:textId="4E2B5FEE" w:rsidR="004449DC" w:rsidRDefault="004449DC" w:rsidP="00CD4214">
      <w:pPr>
        <w:ind w:right="288"/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</w:p>
    <w:p w14:paraId="710C19E1" w14:textId="7849C692" w:rsidR="004449DC" w:rsidRDefault="004449DC" w:rsidP="00CD4214">
      <w:pPr>
        <w:ind w:right="288"/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</w:p>
    <w:p w14:paraId="4153B65E" w14:textId="4387FA35" w:rsidR="004449DC" w:rsidRDefault="004449DC" w:rsidP="00CD4214">
      <w:pPr>
        <w:ind w:right="288"/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</w:p>
    <w:p w14:paraId="529696B9" w14:textId="76211E61" w:rsidR="004449DC" w:rsidRDefault="004449DC" w:rsidP="00CD4214">
      <w:pPr>
        <w:ind w:right="288"/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</w:p>
    <w:p w14:paraId="6F977402" w14:textId="204A6BD6" w:rsidR="004449DC" w:rsidRDefault="004449DC" w:rsidP="00CD4214">
      <w:pPr>
        <w:ind w:right="288"/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</w:p>
    <w:p w14:paraId="6217B500" w14:textId="77777777" w:rsidR="004449DC" w:rsidRPr="00AF392B" w:rsidRDefault="004449DC" w:rsidP="00CD4214">
      <w:pPr>
        <w:ind w:right="288"/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</w:p>
    <w:p w14:paraId="1A7C7CD9" w14:textId="77777777" w:rsidR="00A60EAF" w:rsidRPr="00AF392B" w:rsidRDefault="00A60EAF" w:rsidP="00CD4214">
      <w:pPr>
        <w:ind w:right="288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AF392B">
        <w:rPr>
          <w:rFonts w:asciiTheme="minorHAnsi" w:hAnsiTheme="minorHAnsi" w:cstheme="minorHAnsi"/>
          <w:b/>
          <w:sz w:val="36"/>
          <w:szCs w:val="36"/>
          <w:lang w:val="el-GR"/>
        </w:rPr>
        <w:t>Διαγωνισμός</w:t>
      </w:r>
      <w:r w:rsidRPr="00AF392B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</w:p>
    <w:p w14:paraId="34CE4B80" w14:textId="550F9351" w:rsidR="000A5DE2" w:rsidRPr="00AF392B" w:rsidRDefault="00C60B74" w:rsidP="00CD4214">
      <w:pPr>
        <w:ind w:right="288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AF392B">
        <w:rPr>
          <w:rFonts w:asciiTheme="minorHAnsi" w:hAnsiTheme="minorHAnsi" w:cstheme="minorHAnsi"/>
          <w:b/>
          <w:sz w:val="36"/>
          <w:szCs w:val="36"/>
          <w:lang w:val="en-US"/>
        </w:rPr>
        <w:t xml:space="preserve">Zero Waste </w:t>
      </w:r>
      <w:r w:rsidR="00852EC8" w:rsidRPr="00AF392B">
        <w:rPr>
          <w:rFonts w:asciiTheme="minorHAnsi" w:hAnsiTheme="minorHAnsi" w:cstheme="minorHAnsi"/>
          <w:b/>
          <w:sz w:val="36"/>
          <w:szCs w:val="36"/>
          <w:lang w:val="en-US"/>
        </w:rPr>
        <w:t xml:space="preserve">Beach </w:t>
      </w:r>
      <w:r w:rsidR="00413BB9" w:rsidRPr="00AF392B">
        <w:rPr>
          <w:rFonts w:asciiTheme="minorHAnsi" w:hAnsiTheme="minorHAnsi" w:cstheme="minorHAnsi"/>
          <w:b/>
          <w:sz w:val="36"/>
          <w:szCs w:val="36"/>
          <w:lang w:val="en-US"/>
        </w:rPr>
        <w:t>Champion</w:t>
      </w:r>
      <w:r w:rsidR="00852EC8" w:rsidRPr="00AF392B">
        <w:rPr>
          <w:rFonts w:asciiTheme="minorHAnsi" w:hAnsiTheme="minorHAnsi" w:cstheme="minorHAnsi"/>
          <w:b/>
          <w:sz w:val="36"/>
          <w:szCs w:val="36"/>
          <w:lang w:val="en-US"/>
        </w:rPr>
        <w:t>s</w:t>
      </w:r>
      <w:r w:rsidR="00413BB9" w:rsidRPr="00AF392B">
        <w:rPr>
          <w:rFonts w:asciiTheme="minorHAnsi" w:hAnsiTheme="minorHAnsi" w:cstheme="minorHAnsi"/>
          <w:b/>
          <w:sz w:val="36"/>
          <w:szCs w:val="36"/>
          <w:lang w:val="en-US"/>
        </w:rPr>
        <w:t xml:space="preserve"> 20</w:t>
      </w:r>
      <w:r w:rsidR="00D166C5" w:rsidRPr="00AF392B">
        <w:rPr>
          <w:rFonts w:asciiTheme="minorHAnsi" w:hAnsiTheme="minorHAnsi" w:cstheme="minorHAnsi"/>
          <w:b/>
          <w:sz w:val="36"/>
          <w:szCs w:val="36"/>
          <w:lang w:val="en-US"/>
        </w:rPr>
        <w:t>22</w:t>
      </w:r>
    </w:p>
    <w:p w14:paraId="69334FF4" w14:textId="77777777" w:rsidR="00002080" w:rsidRPr="00AF392B" w:rsidRDefault="00002080" w:rsidP="00002080">
      <w:pPr>
        <w:ind w:left="288" w:right="28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08F3767" w14:textId="77777777" w:rsidR="00002080" w:rsidRPr="00AF392B" w:rsidRDefault="00413BB9" w:rsidP="00002080">
      <w:pPr>
        <w:ind w:left="288" w:right="288"/>
        <w:jc w:val="center"/>
        <w:rPr>
          <w:rFonts w:asciiTheme="minorHAnsi" w:hAnsiTheme="minorHAnsi" w:cstheme="minorHAnsi"/>
          <w:b/>
          <w:lang w:val="el-GR"/>
        </w:rPr>
      </w:pPr>
      <w:r w:rsidRPr="00AF392B">
        <w:rPr>
          <w:rFonts w:asciiTheme="minorHAnsi" w:hAnsiTheme="minorHAnsi" w:cstheme="minorHAnsi"/>
          <w:b/>
          <w:lang w:val="el-GR"/>
        </w:rPr>
        <w:t xml:space="preserve">Στο πλαίσιο του έργου </w:t>
      </w:r>
      <w:r w:rsidRPr="00AF392B">
        <w:rPr>
          <w:rFonts w:asciiTheme="minorHAnsi" w:hAnsiTheme="minorHAnsi" w:cstheme="minorHAnsi"/>
          <w:b/>
        </w:rPr>
        <w:t>Zero</w:t>
      </w:r>
      <w:r w:rsidRPr="00AF392B">
        <w:rPr>
          <w:rFonts w:asciiTheme="minorHAnsi" w:hAnsiTheme="minorHAnsi" w:cstheme="minorHAnsi"/>
          <w:b/>
          <w:lang w:val="el-GR"/>
        </w:rPr>
        <w:t xml:space="preserve"> </w:t>
      </w:r>
      <w:r w:rsidRPr="00AF392B">
        <w:rPr>
          <w:rFonts w:asciiTheme="minorHAnsi" w:hAnsiTheme="minorHAnsi" w:cstheme="minorHAnsi"/>
          <w:b/>
        </w:rPr>
        <w:t>Waste</w:t>
      </w:r>
      <w:r w:rsidRPr="00AF392B">
        <w:rPr>
          <w:rFonts w:asciiTheme="minorHAnsi" w:hAnsiTheme="minorHAnsi" w:cstheme="minorHAnsi"/>
          <w:b/>
          <w:lang w:val="el-GR"/>
        </w:rPr>
        <w:t xml:space="preserve"> </w:t>
      </w:r>
      <w:r w:rsidRPr="00AF392B">
        <w:rPr>
          <w:rFonts w:asciiTheme="minorHAnsi" w:hAnsiTheme="minorHAnsi" w:cstheme="minorHAnsi"/>
          <w:b/>
        </w:rPr>
        <w:t>Beach</w:t>
      </w:r>
      <w:r w:rsidRPr="00AF392B">
        <w:rPr>
          <w:rFonts w:asciiTheme="minorHAnsi" w:hAnsiTheme="minorHAnsi" w:cstheme="minorHAnsi"/>
          <w:b/>
          <w:lang w:val="el-GR"/>
        </w:rPr>
        <w:t xml:space="preserve"> </w:t>
      </w:r>
      <w:r w:rsidR="00002080" w:rsidRPr="00AF392B">
        <w:rPr>
          <w:rFonts w:asciiTheme="minorHAnsi" w:hAnsiTheme="minorHAnsi" w:cstheme="minorHAnsi"/>
          <w:b/>
          <w:lang w:val="el-GR"/>
        </w:rPr>
        <w:t xml:space="preserve">με την υποστήριξη του Ιδρύματος της </w:t>
      </w:r>
      <w:r w:rsidR="00002080" w:rsidRPr="00AF392B">
        <w:rPr>
          <w:rFonts w:asciiTheme="minorHAnsi" w:hAnsiTheme="minorHAnsi" w:cstheme="minorHAnsi"/>
          <w:b/>
          <w:lang w:val="en-US"/>
        </w:rPr>
        <w:t>Coca</w:t>
      </w:r>
      <w:r w:rsidR="00002080" w:rsidRPr="00AF392B">
        <w:rPr>
          <w:rFonts w:asciiTheme="minorHAnsi" w:hAnsiTheme="minorHAnsi" w:cstheme="minorHAnsi"/>
          <w:b/>
          <w:lang w:val="el-GR"/>
        </w:rPr>
        <w:t>-</w:t>
      </w:r>
      <w:r w:rsidR="00002080" w:rsidRPr="00AF392B">
        <w:rPr>
          <w:rFonts w:asciiTheme="minorHAnsi" w:hAnsiTheme="minorHAnsi" w:cstheme="minorHAnsi"/>
          <w:b/>
          <w:lang w:val="en-US"/>
        </w:rPr>
        <w:t>Cola</w:t>
      </w:r>
      <w:r w:rsidR="00002080" w:rsidRPr="00AF392B">
        <w:rPr>
          <w:rFonts w:asciiTheme="minorHAnsi" w:hAnsiTheme="minorHAnsi" w:cstheme="minorHAnsi"/>
          <w:b/>
          <w:lang w:val="el-GR"/>
        </w:rPr>
        <w:t xml:space="preserve"> (</w:t>
      </w:r>
      <w:r w:rsidR="00002080" w:rsidRPr="00AF392B">
        <w:rPr>
          <w:rFonts w:asciiTheme="minorHAnsi" w:hAnsiTheme="minorHAnsi" w:cstheme="minorHAnsi"/>
          <w:b/>
          <w:lang w:val="en-US"/>
        </w:rPr>
        <w:t>The</w:t>
      </w:r>
      <w:r w:rsidR="00002080" w:rsidRPr="00AF392B">
        <w:rPr>
          <w:rFonts w:asciiTheme="minorHAnsi" w:hAnsiTheme="minorHAnsi" w:cstheme="minorHAnsi"/>
          <w:b/>
          <w:lang w:val="el-GR"/>
        </w:rPr>
        <w:t xml:space="preserve"> </w:t>
      </w:r>
      <w:r w:rsidR="00002080" w:rsidRPr="00AF392B">
        <w:rPr>
          <w:rFonts w:asciiTheme="minorHAnsi" w:hAnsiTheme="minorHAnsi" w:cstheme="minorHAnsi"/>
          <w:b/>
          <w:lang w:val="en-US"/>
        </w:rPr>
        <w:t>Coca</w:t>
      </w:r>
      <w:r w:rsidR="00002080" w:rsidRPr="00AF392B">
        <w:rPr>
          <w:rFonts w:asciiTheme="minorHAnsi" w:hAnsiTheme="minorHAnsi" w:cstheme="minorHAnsi"/>
          <w:b/>
          <w:lang w:val="el-GR"/>
        </w:rPr>
        <w:t>-</w:t>
      </w:r>
      <w:r w:rsidR="00002080" w:rsidRPr="00AF392B">
        <w:rPr>
          <w:rFonts w:asciiTheme="minorHAnsi" w:hAnsiTheme="minorHAnsi" w:cstheme="minorHAnsi"/>
          <w:b/>
          <w:lang w:val="en-US"/>
        </w:rPr>
        <w:t>Cola</w:t>
      </w:r>
      <w:r w:rsidR="00002080" w:rsidRPr="00AF392B">
        <w:rPr>
          <w:rFonts w:asciiTheme="minorHAnsi" w:hAnsiTheme="minorHAnsi" w:cstheme="minorHAnsi"/>
          <w:b/>
          <w:lang w:val="el-GR"/>
        </w:rPr>
        <w:t xml:space="preserve"> </w:t>
      </w:r>
      <w:r w:rsidR="00002080" w:rsidRPr="00AF392B">
        <w:rPr>
          <w:rFonts w:asciiTheme="minorHAnsi" w:hAnsiTheme="minorHAnsi" w:cstheme="minorHAnsi"/>
          <w:b/>
          <w:lang w:val="en-US"/>
        </w:rPr>
        <w:t>Foundation</w:t>
      </w:r>
      <w:r w:rsidR="00002080" w:rsidRPr="00AF392B">
        <w:rPr>
          <w:rFonts w:asciiTheme="minorHAnsi" w:hAnsiTheme="minorHAnsi" w:cstheme="minorHAnsi"/>
          <w:b/>
          <w:lang w:val="el-GR"/>
        </w:rPr>
        <w:t>)</w:t>
      </w:r>
      <w:r w:rsidRPr="00AF392B">
        <w:rPr>
          <w:rFonts w:asciiTheme="minorHAnsi" w:hAnsiTheme="minorHAnsi" w:cstheme="minorHAnsi"/>
          <w:b/>
          <w:lang w:val="el-GR"/>
        </w:rPr>
        <w:t xml:space="preserve"> </w:t>
      </w:r>
    </w:p>
    <w:p w14:paraId="414D5C9C" w14:textId="77777777" w:rsidR="00080176" w:rsidRPr="00AF392B" w:rsidRDefault="00080176" w:rsidP="00080176">
      <w:pPr>
        <w:ind w:left="288" w:right="288"/>
        <w:jc w:val="both"/>
        <w:rPr>
          <w:rFonts w:asciiTheme="minorHAnsi" w:hAnsiTheme="minorHAnsi" w:cstheme="minorHAnsi"/>
          <w:b/>
          <w:lang w:val="el-GR"/>
        </w:rPr>
      </w:pPr>
    </w:p>
    <w:p w14:paraId="4FE69F9E" w14:textId="77777777" w:rsidR="00080176" w:rsidRPr="00AF392B" w:rsidRDefault="00080176" w:rsidP="00080176">
      <w:p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5D864D28" w14:textId="77777777" w:rsidR="00C33965" w:rsidRPr="00AF392B" w:rsidRDefault="005D73D0" w:rsidP="00080176">
      <w:pPr>
        <w:ind w:left="288" w:right="288"/>
        <w:jc w:val="both"/>
        <w:rPr>
          <w:rFonts w:asciiTheme="minorHAnsi" w:hAnsiTheme="minorHAnsi" w:cstheme="minorHAnsi"/>
          <w:b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Ο διαγωνισμός </w:t>
      </w:r>
      <w:r w:rsidR="00EB4182" w:rsidRPr="00AF392B">
        <w:rPr>
          <w:rFonts w:asciiTheme="minorHAnsi" w:hAnsiTheme="minorHAnsi" w:cstheme="minorHAnsi"/>
          <w:sz w:val="22"/>
          <w:szCs w:val="22"/>
          <w:lang w:val="el-GR"/>
        </w:rPr>
        <w:t>απευθύνεται σε όλων των ειδών</w:t>
      </w:r>
      <w:r w:rsidR="00CF440F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παράκτιες επιχειρήσεις</w:t>
      </w:r>
      <w:r w:rsidR="00C33965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με στόχο ιδιοκτήτες/διευθυντές και εργαζόμενοι</w:t>
      </w:r>
      <w:r w:rsidR="006B0F81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των</w:t>
      </w:r>
      <w:r w:rsidR="00C33965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παράκτιων επιχειρήσεων, να λάβουν μέτρα για τη διαχείριση των πλαστικών αποβλήτων, συμπεριλαμβανομένων αυτών που παράγουν κατά την λειτουργία τους, αλλά και αυτών που παραμένουν στην παραλία από τους επισκέπτες.  </w:t>
      </w:r>
    </w:p>
    <w:p w14:paraId="044AF2CB" w14:textId="77777777" w:rsidR="00C33965" w:rsidRPr="00AF392B" w:rsidRDefault="00C33965" w:rsidP="00C33965">
      <w:p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A510181" w14:textId="77777777" w:rsidR="00080176" w:rsidRPr="00AF392B" w:rsidRDefault="00CF440F" w:rsidP="00CD4214">
      <w:p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Ο διαγωνισμός στοχεύει στην ανάδειξη </w:t>
      </w:r>
      <w:r w:rsidR="007874C7" w:rsidRPr="00AF392B">
        <w:rPr>
          <w:rFonts w:asciiTheme="minorHAnsi" w:hAnsiTheme="minorHAnsi" w:cstheme="minorHAnsi"/>
          <w:sz w:val="22"/>
          <w:szCs w:val="22"/>
          <w:lang w:val="el-GR"/>
        </w:rPr>
        <w:t>βιώσιμων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πρακτικών που ενσωματώνουν οι παράκτιες επιχειρήσεις στ</w:t>
      </w:r>
      <w:r w:rsidR="000A5DE2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ην διαδικασία λειτουργίας </w:t>
      </w:r>
      <w:r w:rsidR="00EB4182" w:rsidRPr="00AF392B">
        <w:rPr>
          <w:rFonts w:asciiTheme="minorHAnsi" w:hAnsiTheme="minorHAnsi" w:cstheme="minorHAnsi"/>
          <w:sz w:val="22"/>
          <w:szCs w:val="22"/>
          <w:lang w:val="el-GR"/>
        </w:rPr>
        <w:t>τους,</w:t>
      </w:r>
      <w:r w:rsidR="000A5DE2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και </w:t>
      </w:r>
      <w:r w:rsidR="007874C7" w:rsidRPr="00AF392B">
        <w:rPr>
          <w:rFonts w:asciiTheme="minorHAnsi" w:hAnsiTheme="minorHAnsi" w:cstheme="minorHAnsi"/>
          <w:sz w:val="22"/>
          <w:szCs w:val="22"/>
          <w:lang w:val="el-GR"/>
        </w:rPr>
        <w:t>αποσκοπούν</w:t>
      </w:r>
      <w:r w:rsidR="000A5DE2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874C7" w:rsidRPr="00AF392B">
        <w:rPr>
          <w:rFonts w:asciiTheme="minorHAnsi" w:hAnsiTheme="minorHAnsi" w:cstheme="minorHAnsi"/>
          <w:sz w:val="22"/>
          <w:szCs w:val="22"/>
          <w:lang w:val="el-GR"/>
        </w:rPr>
        <w:t>στην ελαχιστοποίηση των πλαστικών αποβλήτων που εισέρχονται στο παράκτιο και θαλάσσιο περιβάλλον καταπολεμώντας</w:t>
      </w:r>
      <w:r w:rsidR="000A5DE2" w:rsidRPr="00AF392B">
        <w:rPr>
          <w:rFonts w:asciiTheme="minorHAnsi" w:hAnsiTheme="minorHAnsi" w:cstheme="minorHAnsi"/>
          <w:sz w:val="22"/>
          <w:szCs w:val="22"/>
          <w:lang w:val="el-GR"/>
        </w:rPr>
        <w:t>/</w:t>
      </w:r>
      <w:r w:rsidR="007874C7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μειώνοντας έτσι </w:t>
      </w:r>
      <w:r w:rsidR="000A5DE2" w:rsidRPr="00AF392B">
        <w:rPr>
          <w:rFonts w:asciiTheme="minorHAnsi" w:hAnsiTheme="minorHAnsi" w:cstheme="minorHAnsi"/>
          <w:sz w:val="22"/>
          <w:szCs w:val="22"/>
          <w:lang w:val="el-GR"/>
        </w:rPr>
        <w:t>τ</w:t>
      </w:r>
      <w:r w:rsidR="007874C7" w:rsidRPr="00AF392B">
        <w:rPr>
          <w:rFonts w:asciiTheme="minorHAnsi" w:hAnsiTheme="minorHAnsi" w:cstheme="minorHAnsi"/>
          <w:sz w:val="22"/>
          <w:szCs w:val="22"/>
          <w:lang w:val="el-GR"/>
        </w:rPr>
        <w:t>ην ρύπανση</w:t>
      </w:r>
      <w:r w:rsidR="00EB4182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που προκαλούν</w:t>
      </w:r>
      <w:r w:rsidR="007874C7" w:rsidRPr="00AF392B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14:paraId="20B38EB4" w14:textId="77777777" w:rsidR="00D74CB8" w:rsidRPr="00AF392B" w:rsidRDefault="00D74CB8" w:rsidP="00C60B74">
      <w:pPr>
        <w:ind w:left="288" w:right="288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14:paraId="237644E4" w14:textId="77777777" w:rsidR="002646D8" w:rsidRPr="00AF392B" w:rsidRDefault="002646D8" w:rsidP="00C60B74">
      <w:pPr>
        <w:ind w:left="288" w:right="288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14:paraId="0B3DACD5" w14:textId="77777777" w:rsidR="00CF440F" w:rsidRPr="00AF392B" w:rsidRDefault="000C3F60" w:rsidP="00C60B74">
      <w:pPr>
        <w:ind w:left="288" w:right="28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392B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Διαδικασία Υποβολής Αιτήσεων</w:t>
      </w:r>
    </w:p>
    <w:p w14:paraId="581C1E3A" w14:textId="77777777" w:rsidR="00CF440F" w:rsidRPr="00AF392B" w:rsidRDefault="00CF440F" w:rsidP="00C60B74">
      <w:pPr>
        <w:ind w:left="288" w:right="288"/>
        <w:jc w:val="both"/>
        <w:rPr>
          <w:rFonts w:asciiTheme="minorHAnsi" w:hAnsiTheme="minorHAnsi" w:cstheme="minorHAnsi"/>
          <w:sz w:val="22"/>
          <w:szCs w:val="22"/>
        </w:rPr>
      </w:pPr>
    </w:p>
    <w:p w14:paraId="49C06F69" w14:textId="3DC1B157" w:rsidR="00413BB9" w:rsidRPr="00AF392B" w:rsidRDefault="00330B42" w:rsidP="00C60B74">
      <w:pPr>
        <w:pStyle w:val="ListParagraph"/>
        <w:numPr>
          <w:ilvl w:val="0"/>
          <w:numId w:val="8"/>
        </w:num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l-GR"/>
        </w:rPr>
        <w:t>Έ</w:t>
      </w:r>
      <w:r w:rsidR="00413BB9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ναρξη υποβολής αιτήσεων: </w:t>
      </w:r>
      <w:r w:rsidR="00CF440F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D166C5" w:rsidRPr="00AF392B">
        <w:rPr>
          <w:rFonts w:asciiTheme="minorHAnsi" w:hAnsiTheme="minorHAnsi" w:cstheme="minorHAnsi"/>
          <w:sz w:val="22"/>
          <w:szCs w:val="22"/>
        </w:rPr>
        <w:t xml:space="preserve">3 </w:t>
      </w:r>
      <w:r w:rsidR="00D166C5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Μαΐου </w:t>
      </w:r>
      <w:r w:rsidR="00413BB9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767EEEE6" w14:textId="4B8E1312" w:rsidR="00CF440F" w:rsidRPr="00AF392B" w:rsidRDefault="00413BB9" w:rsidP="00C60B74">
      <w:pPr>
        <w:pStyle w:val="ListParagraph"/>
        <w:numPr>
          <w:ilvl w:val="0"/>
          <w:numId w:val="8"/>
        </w:num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Λήξη υποβολής αιτήσεων: </w:t>
      </w:r>
      <w:r w:rsidR="00223C6C" w:rsidRPr="00AF392B">
        <w:rPr>
          <w:rFonts w:asciiTheme="minorHAnsi" w:hAnsiTheme="minorHAnsi" w:cstheme="minorHAnsi"/>
          <w:sz w:val="22"/>
          <w:szCs w:val="22"/>
        </w:rPr>
        <w:t xml:space="preserve">20 </w:t>
      </w:r>
      <w:r w:rsidR="00223C6C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Μαΐου  </w:t>
      </w:r>
    </w:p>
    <w:p w14:paraId="7E9FF300" w14:textId="56975342" w:rsidR="00EB6DF9" w:rsidRPr="00AF392B" w:rsidRDefault="00413BB9" w:rsidP="00EB6DF9">
      <w:pPr>
        <w:pStyle w:val="ListParagraph"/>
        <w:numPr>
          <w:ilvl w:val="0"/>
          <w:numId w:val="8"/>
        </w:num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Τελετή ανακήρυξης </w:t>
      </w:r>
      <w:r w:rsidRPr="00AF392B">
        <w:rPr>
          <w:rFonts w:asciiTheme="minorHAnsi" w:hAnsiTheme="minorHAnsi" w:cstheme="minorHAnsi"/>
          <w:sz w:val="22"/>
          <w:szCs w:val="22"/>
        </w:rPr>
        <w:t>Zero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AF392B">
        <w:rPr>
          <w:rFonts w:asciiTheme="minorHAnsi" w:hAnsiTheme="minorHAnsi" w:cstheme="minorHAnsi"/>
          <w:sz w:val="22"/>
          <w:szCs w:val="22"/>
        </w:rPr>
        <w:t>Waste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AF392B">
        <w:rPr>
          <w:rFonts w:asciiTheme="minorHAnsi" w:hAnsiTheme="minorHAnsi" w:cstheme="minorHAnsi"/>
          <w:sz w:val="22"/>
          <w:szCs w:val="22"/>
        </w:rPr>
        <w:t>Champions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20</w:t>
      </w:r>
      <w:r w:rsidR="00D166C5" w:rsidRPr="00AF392B">
        <w:rPr>
          <w:rFonts w:asciiTheme="minorHAnsi" w:hAnsiTheme="minorHAnsi" w:cstheme="minorHAnsi"/>
          <w:sz w:val="22"/>
          <w:szCs w:val="22"/>
          <w:lang w:val="el-GR"/>
        </w:rPr>
        <w:t>22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: </w:t>
      </w:r>
      <w:r w:rsidR="00AF392B" w:rsidRPr="00AF392B">
        <w:rPr>
          <w:rFonts w:asciiTheme="minorHAnsi" w:hAnsiTheme="minorHAnsi" w:cstheme="minorHAnsi"/>
          <w:sz w:val="22"/>
          <w:szCs w:val="22"/>
          <w:lang w:val="el-GR"/>
        </w:rPr>
        <w:t>θα ανακοινωθεί</w:t>
      </w:r>
    </w:p>
    <w:p w14:paraId="593A342B" w14:textId="77777777" w:rsidR="00EB6DF9" w:rsidRPr="00AF392B" w:rsidRDefault="00CF440F" w:rsidP="00EB6DF9">
      <w:pPr>
        <w:pStyle w:val="ListParagraph"/>
        <w:numPr>
          <w:ilvl w:val="0"/>
          <w:numId w:val="8"/>
        </w:num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l-GR"/>
        </w:rPr>
        <w:t>Δικαίωμα συμμετοχής έχουν τα μέλη του δικτύου της ΑΚΤΗΣ «</w:t>
      </w:r>
      <w:r w:rsidR="00783810" w:rsidRPr="00AF392B">
        <w:rPr>
          <w:rFonts w:asciiTheme="minorHAnsi" w:hAnsiTheme="minorHAnsi" w:cstheme="minorHAnsi"/>
          <w:sz w:val="22"/>
          <w:szCs w:val="22"/>
          <w:lang w:val="el-GR"/>
        </w:rPr>
        <w:t>Δίκτυο Υπεύθυνων Παράκτιων Επιχειρήσεων».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Για πληροφορίες για το δίκτυο και για να γίνετε μέλος, απο</w:t>
      </w:r>
      <w:r w:rsidR="00783810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ταθείτε στην ΑΚΤΗ στο 22458485. Μπορείτε να δείτε </w:t>
      </w:r>
      <w:hyperlink r:id="rId9" w:history="1">
        <w:r w:rsidR="00783810" w:rsidRPr="00AF392B">
          <w:rPr>
            <w:rStyle w:val="Hyperlink"/>
            <w:rFonts w:asciiTheme="minorHAnsi" w:hAnsiTheme="minorHAnsi" w:cstheme="minorHAnsi"/>
            <w:b/>
            <w:i/>
            <w:sz w:val="22"/>
            <w:szCs w:val="22"/>
            <w:lang w:val="el-GR"/>
          </w:rPr>
          <w:t>εδώ</w:t>
        </w:r>
      </w:hyperlink>
      <w:r w:rsidR="00783810" w:rsidRPr="00AF392B">
        <w:rPr>
          <w:rFonts w:asciiTheme="minorHAnsi" w:hAnsiTheme="minorHAnsi" w:cstheme="minorHAnsi"/>
          <w:sz w:val="22"/>
          <w:szCs w:val="22"/>
          <w:lang w:val="el-GR"/>
        </w:rPr>
        <w:t>, τις επιχειρήσ</w:t>
      </w:r>
      <w:r w:rsidR="00A60EAF" w:rsidRPr="00AF392B">
        <w:rPr>
          <w:rFonts w:asciiTheme="minorHAnsi" w:hAnsiTheme="minorHAnsi" w:cstheme="minorHAnsi"/>
          <w:sz w:val="22"/>
          <w:szCs w:val="22"/>
          <w:lang w:val="el-GR"/>
        </w:rPr>
        <w:t>εις που εντάσσονται στο Δίκτυο.</w:t>
      </w:r>
    </w:p>
    <w:p w14:paraId="28F0487D" w14:textId="77777777" w:rsidR="00EB6DF9" w:rsidRPr="00AF392B" w:rsidRDefault="00CF440F" w:rsidP="00EB6DF9">
      <w:pPr>
        <w:pStyle w:val="ListParagraph"/>
        <w:numPr>
          <w:ilvl w:val="0"/>
          <w:numId w:val="8"/>
        </w:num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l-GR"/>
        </w:rPr>
        <w:lastRenderedPageBreak/>
        <w:t>Η διαδικασία εγγραφής μέλους είναι απλή, δεν έχει κανένα οικονομικό κόστος</w:t>
      </w:r>
      <w:r w:rsidR="00D74CB8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>Προϋπόθεση αποτελεί μόνο να «λάβετε γνώση» για τις πρακτικές που μπορούν να εφαρμοστούν</w:t>
      </w:r>
      <w:r w:rsidR="000C3F60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στην επιχείρησή σας και να υλοποιήσετε μια ή περισσότερες απ’ αυτές</w:t>
      </w:r>
      <w:r w:rsidR="00D74CB8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</w:p>
    <w:p w14:paraId="2519A859" w14:textId="77777777" w:rsidR="00EB6DF9" w:rsidRPr="00AF392B" w:rsidRDefault="00A60EAF" w:rsidP="00EB6DF9">
      <w:pPr>
        <w:pStyle w:val="ListParagraph"/>
        <w:numPr>
          <w:ilvl w:val="0"/>
          <w:numId w:val="8"/>
        </w:num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Παραδείγματα καλών πρακτικών, παρουσιάζονται μέσα από τον </w:t>
      </w:r>
      <w:hyperlink r:id="rId10" w:history="1">
        <w:r w:rsidRPr="00AF392B">
          <w:rPr>
            <w:rStyle w:val="Hyperlink"/>
            <w:rFonts w:asciiTheme="minorHAnsi" w:hAnsiTheme="minorHAnsi" w:cstheme="minorHAnsi"/>
            <w:b/>
            <w:i/>
            <w:sz w:val="22"/>
            <w:szCs w:val="22"/>
            <w:lang w:val="el-GR"/>
          </w:rPr>
          <w:t>Δεκάλογο</w:t>
        </w:r>
      </w:hyperlink>
      <w:r w:rsidR="000C3F60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και π</w:t>
      </w:r>
      <w:r w:rsidR="000E41B5" w:rsidRPr="00AF392B">
        <w:rPr>
          <w:rFonts w:asciiTheme="minorHAnsi" w:hAnsiTheme="minorHAnsi" w:cstheme="minorHAnsi"/>
          <w:sz w:val="22"/>
          <w:szCs w:val="22"/>
          <w:lang w:val="el-GR"/>
        </w:rPr>
        <w:t>αραδείγματα από δράσεις που μπορούν να χρησιμοποιηθούν ως καλές πρακτικές, θα βρείτε στον έντυπο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hyperlink r:id="rId11" w:history="1">
        <w:r w:rsidRPr="00AF392B">
          <w:rPr>
            <w:rStyle w:val="Hyperlink"/>
            <w:rFonts w:asciiTheme="minorHAnsi" w:hAnsiTheme="minorHAnsi" w:cstheme="minorHAnsi"/>
            <w:b/>
            <w:i/>
            <w:sz w:val="22"/>
            <w:szCs w:val="22"/>
            <w:lang w:val="el-GR"/>
          </w:rPr>
          <w:t>Οδηγό</w:t>
        </w:r>
      </w:hyperlink>
      <w:r w:rsidR="00D74CB8" w:rsidRPr="00AF392B">
        <w:rPr>
          <w:rFonts w:asciiTheme="minorHAnsi" w:hAnsiTheme="minorHAnsi" w:cstheme="minorHAnsi"/>
          <w:sz w:val="22"/>
          <w:szCs w:val="22"/>
          <w:lang w:val="el-GR"/>
        </w:rPr>
        <w:t>, που έχει αναπτύξει η ΑΚΤΗ.</w:t>
      </w:r>
    </w:p>
    <w:p w14:paraId="645C1600" w14:textId="5AEE3614" w:rsidR="00EB6DF9" w:rsidRPr="00AF392B" w:rsidRDefault="00CF440F" w:rsidP="00EB6DF9">
      <w:pPr>
        <w:pStyle w:val="ListParagraph"/>
        <w:numPr>
          <w:ilvl w:val="0"/>
          <w:numId w:val="8"/>
        </w:num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l-GR"/>
        </w:rPr>
        <w:t>Οι ενδιαφερόμενοι καλούνται να συμπληρώσουν το σχετικό Έντυπο Υποβολής Αίτησης συνοδευόμενο με υποστηρικτικό υλικό που δικαιολογεί/επιβεβαιώνει τις δράσεις τους</w:t>
      </w:r>
      <w:r w:rsidR="00EB7DFF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(π.χ φωτογραφίες)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, και να το παραδώσουν ιδιόχειρα στους εκπροσώπους της ΑΚΤΗΣ ή να το αποστείλουν στη διεύθυνση </w:t>
      </w:r>
      <w:hyperlink r:id="rId12" w:history="1">
        <w:r w:rsidRPr="00AF392B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network</w:t>
        </w:r>
        <w:r w:rsidRPr="00AF392B">
          <w:rPr>
            <w:rStyle w:val="Hyperlink"/>
            <w:rFonts w:asciiTheme="minorHAnsi" w:hAnsiTheme="minorHAnsi" w:cstheme="minorHAnsi"/>
            <w:b/>
            <w:i/>
            <w:sz w:val="22"/>
            <w:szCs w:val="22"/>
            <w:lang w:val="el-GR"/>
          </w:rPr>
          <w:t>@</w:t>
        </w:r>
        <w:r w:rsidRPr="00AF392B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akti</w:t>
        </w:r>
        <w:r w:rsidRPr="00AF392B">
          <w:rPr>
            <w:rStyle w:val="Hyperlink"/>
            <w:rFonts w:asciiTheme="minorHAnsi" w:hAnsiTheme="minorHAnsi" w:cstheme="minorHAnsi"/>
            <w:b/>
            <w:i/>
            <w:sz w:val="22"/>
            <w:szCs w:val="22"/>
            <w:lang w:val="el-GR"/>
          </w:rPr>
          <w:t>.</w:t>
        </w:r>
        <w:r w:rsidRPr="00AF392B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org</w:t>
        </w:r>
        <w:r w:rsidRPr="00AF392B">
          <w:rPr>
            <w:rStyle w:val="Hyperlink"/>
            <w:rFonts w:asciiTheme="minorHAnsi" w:hAnsiTheme="minorHAnsi" w:cstheme="minorHAnsi"/>
            <w:b/>
            <w:i/>
            <w:sz w:val="22"/>
            <w:szCs w:val="22"/>
            <w:lang w:val="el-GR"/>
          </w:rPr>
          <w:t>.</w:t>
        </w:r>
        <w:r w:rsidRPr="00AF392B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cy</w:t>
        </w:r>
      </w:hyperlink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. Η αίτηση διατίθεται και </w:t>
      </w:r>
      <w:r w:rsidRPr="007E1A2F">
        <w:rPr>
          <w:rFonts w:asciiTheme="minorHAnsi" w:hAnsiTheme="minorHAnsi" w:cstheme="minorHAnsi"/>
          <w:b/>
          <w:i/>
          <w:sz w:val="22"/>
          <w:szCs w:val="22"/>
          <w:lang w:val="el-GR"/>
        </w:rPr>
        <w:t>ηλεκτρονικ</w:t>
      </w:r>
      <w:r w:rsidR="004713DE" w:rsidRPr="007E1A2F">
        <w:rPr>
          <w:rFonts w:asciiTheme="minorHAnsi" w:hAnsiTheme="minorHAnsi" w:cstheme="minorHAnsi"/>
          <w:b/>
          <w:i/>
          <w:sz w:val="22"/>
          <w:szCs w:val="22"/>
          <w:lang w:val="el-GR"/>
        </w:rPr>
        <w:t>ά</w:t>
      </w:r>
      <w:r w:rsidR="004713DE" w:rsidRPr="00697DB7">
        <w:rPr>
          <w:rFonts w:asciiTheme="minorHAnsi" w:hAnsiTheme="minorHAnsi" w:cstheme="minorHAnsi"/>
          <w:b/>
          <w:i/>
          <w:sz w:val="22"/>
          <w:szCs w:val="22"/>
          <w:lang w:val="el-GR"/>
        </w:rPr>
        <w:t>.</w:t>
      </w:r>
    </w:p>
    <w:p w14:paraId="3BC4FCA1" w14:textId="77777777" w:rsidR="00D74CB8" w:rsidRPr="00AF392B" w:rsidRDefault="00CF440F" w:rsidP="00EB6DF9">
      <w:pPr>
        <w:pStyle w:val="ListParagraph"/>
        <w:numPr>
          <w:ilvl w:val="0"/>
          <w:numId w:val="8"/>
        </w:num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Κάθε μέλος έχει δικαίωμα να υποβάλει περισσότερα από ένα </w:t>
      </w:r>
      <w:r w:rsidRPr="00AF392B">
        <w:rPr>
          <w:rFonts w:asciiTheme="minorHAnsi" w:hAnsiTheme="minorHAnsi" w:cstheme="minorHAnsi"/>
          <w:b/>
          <w:i/>
          <w:sz w:val="22"/>
          <w:szCs w:val="22"/>
          <w:lang w:val="el-GR"/>
        </w:rPr>
        <w:t>Έντυπο Υποβολής Αίτησης</w:t>
      </w:r>
      <w:r w:rsidR="002646D8" w:rsidRPr="00AF392B">
        <w:rPr>
          <w:rFonts w:asciiTheme="minorHAnsi" w:hAnsiTheme="minorHAnsi" w:cstheme="minorHAnsi"/>
          <w:b/>
          <w:i/>
          <w:sz w:val="22"/>
          <w:szCs w:val="22"/>
          <w:lang w:val="el-GR"/>
        </w:rPr>
        <w:t>.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0F1C8548" w14:textId="77777777" w:rsidR="002646D8" w:rsidRPr="00AF392B" w:rsidRDefault="002646D8" w:rsidP="002646D8">
      <w:pPr>
        <w:ind w:right="288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14:paraId="5431D7FF" w14:textId="77777777" w:rsidR="002646D8" w:rsidRPr="00AF392B" w:rsidRDefault="002646D8" w:rsidP="008A67E8">
      <w:pPr>
        <w:ind w:right="288" w:firstLine="288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14:paraId="17383E5C" w14:textId="77777777" w:rsidR="00CF440F" w:rsidRPr="00AF392B" w:rsidRDefault="00CF440F" w:rsidP="008A67E8">
      <w:pPr>
        <w:ind w:right="288" w:firstLine="288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AF392B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 xml:space="preserve">Κριτήρια Επιλογής </w:t>
      </w:r>
    </w:p>
    <w:p w14:paraId="63BD1866" w14:textId="77777777" w:rsidR="00CF440F" w:rsidRPr="00AF392B" w:rsidRDefault="00CF440F" w:rsidP="00C60B74">
      <w:p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685DFE1C" w14:textId="77777777" w:rsidR="00CF440F" w:rsidRPr="00AF392B" w:rsidRDefault="00CF440F" w:rsidP="00C60B74">
      <w:p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l-GR"/>
        </w:rPr>
        <w:t>Ο διαγωνισμός στοχεύει στην ανάδειξη της καλύτερης πρακτικής αξιολογώντας τις συμμετοχές με βάση τα εξής κριτήρια</w:t>
      </w:r>
      <w:r w:rsidR="00C41B41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. Η αξιολόγηση θα γίνει από </w:t>
      </w:r>
      <w:r w:rsidR="00FD7F44" w:rsidRPr="00AF392B">
        <w:rPr>
          <w:rFonts w:asciiTheme="minorHAnsi" w:hAnsiTheme="minorHAnsi" w:cstheme="minorHAnsi"/>
          <w:sz w:val="22"/>
          <w:szCs w:val="22"/>
          <w:lang w:val="el-GR"/>
        </w:rPr>
        <w:t>5</w:t>
      </w:r>
      <w:r w:rsidR="00C41B41" w:rsidRPr="00AF392B">
        <w:rPr>
          <w:rFonts w:asciiTheme="minorHAnsi" w:hAnsiTheme="minorHAnsi" w:cstheme="minorHAnsi"/>
          <w:sz w:val="22"/>
          <w:szCs w:val="22"/>
          <w:lang w:val="el-GR"/>
        </w:rPr>
        <w:t>μελή κριτική επιτροπή. Τα κριτήρια όπως περιγράφονται πιο κάτω θα έχουν ίση βαρύτητα στην αξιολόγηση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: </w:t>
      </w:r>
    </w:p>
    <w:p w14:paraId="78EA5814" w14:textId="77777777" w:rsidR="00CF440F" w:rsidRPr="00AF392B" w:rsidRDefault="00CF440F" w:rsidP="00C60B74">
      <w:p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5141E449" w14:textId="77777777" w:rsidR="005D73D0" w:rsidRPr="00AF392B" w:rsidRDefault="00CF440F" w:rsidP="00C60B74">
      <w:pPr>
        <w:pStyle w:val="ListParagraph"/>
        <w:numPr>
          <w:ilvl w:val="0"/>
          <w:numId w:val="7"/>
        </w:num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b/>
          <w:sz w:val="22"/>
          <w:szCs w:val="22"/>
          <w:lang w:val="el-GR"/>
        </w:rPr>
        <w:t>Περιβαλλοντική υπευθυνότητα: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οι επιχειρήσεις προβαίνουν σε ποικίλες δραστηριότητες με στόχο τη μείωση των περιβαλλοντικών επιπτώσεων</w:t>
      </w:r>
      <w:r w:rsidR="00F7763B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από τα πλαστικά απορρίμματα.</w:t>
      </w:r>
    </w:p>
    <w:p w14:paraId="67DFA972" w14:textId="77777777" w:rsidR="00CF440F" w:rsidRPr="00AF392B" w:rsidRDefault="00CF440F" w:rsidP="00C60B74">
      <w:pPr>
        <w:pStyle w:val="ListParagraph"/>
        <w:ind w:left="288" w:right="288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0A746DF5" w14:textId="77777777" w:rsidR="00CF440F" w:rsidRPr="00AF392B" w:rsidRDefault="00CF440F" w:rsidP="00C60B74">
      <w:pPr>
        <w:pStyle w:val="ListParagraph"/>
        <w:numPr>
          <w:ilvl w:val="0"/>
          <w:numId w:val="7"/>
        </w:num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b/>
          <w:sz w:val="22"/>
          <w:szCs w:val="22"/>
          <w:lang w:val="el-GR"/>
        </w:rPr>
        <w:t>Κοινωνική ευθύνη: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οι επιχειρήσεις λαμβάνουν πρωτοβουλίες που συμβάλλουν στην κοινωνική ευημερία, δημιουργώντας παράλληλα συνεργασίες με τοπικές αρχές, άλλες επιχειρήσεις, φορείς ή οργανισμούς </w:t>
      </w:r>
      <w:r w:rsidR="00F7763B" w:rsidRPr="00AF392B">
        <w:rPr>
          <w:rFonts w:asciiTheme="minorHAnsi" w:hAnsiTheme="minorHAnsi" w:cstheme="minorHAnsi"/>
          <w:sz w:val="22"/>
          <w:szCs w:val="22"/>
          <w:lang w:val="el-GR"/>
        </w:rPr>
        <w:t>στοχεύοντας στην μείωση των πλαστικών αποβλήτων.</w:t>
      </w:r>
    </w:p>
    <w:p w14:paraId="2FAB06ED" w14:textId="77777777" w:rsidR="00CF440F" w:rsidRPr="00AF392B" w:rsidRDefault="00CF440F" w:rsidP="00C60B74">
      <w:pPr>
        <w:pStyle w:val="ListParagraph"/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4F359168" w14:textId="77777777" w:rsidR="00F7763B" w:rsidRPr="00AF392B" w:rsidRDefault="00CF440F" w:rsidP="00C60B74">
      <w:pPr>
        <w:pStyle w:val="ListParagraph"/>
        <w:numPr>
          <w:ilvl w:val="0"/>
          <w:numId w:val="7"/>
        </w:num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b/>
          <w:sz w:val="22"/>
          <w:szCs w:val="22"/>
          <w:lang w:val="el-GR"/>
        </w:rPr>
        <w:t>Καινοτομία: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οι επιχειρήσεις εφαρμόζουν καινοτόμες πρακτικές ή ενσωματώνουν τεχνολογικές καινοτομίες για </w:t>
      </w:r>
      <w:r w:rsidR="00F7763B" w:rsidRPr="00AF392B">
        <w:rPr>
          <w:rFonts w:asciiTheme="minorHAnsi" w:hAnsiTheme="minorHAnsi" w:cstheme="minorHAnsi"/>
          <w:sz w:val="22"/>
          <w:szCs w:val="22"/>
          <w:lang w:val="el-GR"/>
        </w:rPr>
        <w:t>την καταπολέμηση της ρύπανσης από τα πλαστικά απορρίμματα.</w:t>
      </w:r>
    </w:p>
    <w:p w14:paraId="55181E6B" w14:textId="77777777" w:rsidR="00F7763B" w:rsidRPr="00AF392B" w:rsidRDefault="00F7763B" w:rsidP="00C60B74">
      <w:pPr>
        <w:pStyle w:val="ListParagraph"/>
        <w:ind w:left="288" w:right="288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14:paraId="1953CE55" w14:textId="77777777" w:rsidR="00CF440F" w:rsidRPr="00AF392B" w:rsidRDefault="00CF440F" w:rsidP="00C60B74">
      <w:pPr>
        <w:pStyle w:val="ListParagraph"/>
        <w:numPr>
          <w:ilvl w:val="0"/>
          <w:numId w:val="7"/>
        </w:num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b/>
          <w:sz w:val="22"/>
          <w:szCs w:val="22"/>
          <w:lang w:val="el-GR"/>
        </w:rPr>
        <w:t>Βιωσιμότητα: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οι επιχειρήσεις εφαρμόζουν πρακτικές στη βάση ενός αειφόρου μοντέλου δραστηριοτήτων με μακροπρόθεσμα αποτελέσματα – οι πρακτικές γίνονται κατ’ επανάληψη και εντάσσονται στην λειτουργία της επιχείρησης</w:t>
      </w:r>
    </w:p>
    <w:p w14:paraId="3F1F5617" w14:textId="77777777" w:rsidR="00CF440F" w:rsidRPr="00AF392B" w:rsidRDefault="00CF440F" w:rsidP="000E41B5">
      <w:pPr>
        <w:ind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30368793" w14:textId="6217ECB7" w:rsidR="00CF440F" w:rsidRPr="00AF392B" w:rsidRDefault="00CF440F" w:rsidP="00C60B74">
      <w:p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l-GR"/>
        </w:rPr>
        <w:t>Κατόπιν της αξιολόγησης, θα ανακοινωθούν οι νικητές. Περ</w:t>
      </w:r>
      <w:r w:rsidR="00EE6155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ισσότερες 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πληροφορίες θα αναρ</w:t>
      </w:r>
      <w:r w:rsidR="002646D8" w:rsidRPr="00AF392B">
        <w:rPr>
          <w:rFonts w:asciiTheme="minorHAnsi" w:hAnsiTheme="minorHAnsi" w:cstheme="minorHAnsi"/>
          <w:sz w:val="22"/>
          <w:szCs w:val="22"/>
          <w:lang w:val="el-GR"/>
        </w:rPr>
        <w:t>τηθούν στην ιστοσελίδα του Κέντρου Μελετών και Έρευνας ΑΚΤΗ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(</w:t>
      </w:r>
      <w:hyperlink r:id="rId13" w:history="1">
        <w:r w:rsidRPr="00AF392B">
          <w:rPr>
            <w:rStyle w:val="Hyperlink"/>
            <w:rFonts w:asciiTheme="minorHAnsi" w:hAnsiTheme="minorHAnsi" w:cstheme="minorHAnsi"/>
            <w:sz w:val="22"/>
            <w:szCs w:val="22"/>
          </w:rPr>
          <w:t>www</w:t>
        </w:r>
        <w:r w:rsidRPr="00AF392B">
          <w:rPr>
            <w:rStyle w:val="Hyperlink"/>
            <w:rFonts w:asciiTheme="minorHAnsi" w:hAnsiTheme="minorHAnsi" w:cstheme="minorHAnsi"/>
            <w:sz w:val="22"/>
            <w:szCs w:val="22"/>
            <w:lang w:val="el-GR"/>
          </w:rPr>
          <w:t>.</w:t>
        </w:r>
        <w:r w:rsidRPr="00AF392B">
          <w:rPr>
            <w:rStyle w:val="Hyperlink"/>
            <w:rFonts w:asciiTheme="minorHAnsi" w:hAnsiTheme="minorHAnsi" w:cstheme="minorHAnsi"/>
            <w:sz w:val="22"/>
            <w:szCs w:val="22"/>
          </w:rPr>
          <w:t>akti</w:t>
        </w:r>
        <w:r w:rsidRPr="00AF392B">
          <w:rPr>
            <w:rStyle w:val="Hyperlink"/>
            <w:rFonts w:asciiTheme="minorHAnsi" w:hAnsiTheme="minorHAnsi" w:cstheme="minorHAnsi"/>
            <w:sz w:val="22"/>
            <w:szCs w:val="22"/>
            <w:lang w:val="el-GR"/>
          </w:rPr>
          <w:t>.</w:t>
        </w:r>
        <w:r w:rsidRPr="00AF392B">
          <w:rPr>
            <w:rStyle w:val="Hyperlink"/>
            <w:rFonts w:asciiTheme="minorHAnsi" w:hAnsiTheme="minorHAnsi" w:cstheme="minorHAnsi"/>
            <w:sz w:val="22"/>
            <w:szCs w:val="22"/>
          </w:rPr>
          <w:t>org</w:t>
        </w:r>
        <w:r w:rsidRPr="00AF392B">
          <w:rPr>
            <w:rStyle w:val="Hyperlink"/>
            <w:rFonts w:asciiTheme="minorHAnsi" w:hAnsiTheme="minorHAnsi" w:cstheme="minorHAnsi"/>
            <w:sz w:val="22"/>
            <w:szCs w:val="22"/>
            <w:lang w:val="el-GR"/>
          </w:rPr>
          <w:t>.</w:t>
        </w:r>
        <w:r w:rsidRPr="00AF392B">
          <w:rPr>
            <w:rStyle w:val="Hyperlink"/>
            <w:rFonts w:asciiTheme="minorHAnsi" w:hAnsiTheme="minorHAnsi" w:cstheme="minorHAnsi"/>
            <w:sz w:val="22"/>
            <w:szCs w:val="22"/>
          </w:rPr>
          <w:t>cy</w:t>
        </w:r>
      </w:hyperlink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).   </w:t>
      </w:r>
    </w:p>
    <w:p w14:paraId="36FBD65D" w14:textId="77777777" w:rsidR="00CD4214" w:rsidRPr="00AF392B" w:rsidRDefault="00CD4214" w:rsidP="00C60B74">
      <w:p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765B7DF5" w14:textId="77777777" w:rsidR="002646D8" w:rsidRPr="00AF392B" w:rsidRDefault="002646D8" w:rsidP="00CD4214">
      <w:pPr>
        <w:ind w:left="288" w:right="288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14:paraId="2EFC077B" w14:textId="77777777" w:rsidR="00CD4214" w:rsidRPr="00AF392B" w:rsidRDefault="00CD4214" w:rsidP="00CD4214">
      <w:pPr>
        <w:ind w:left="288" w:right="288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AF392B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Κατηγορίες ανάλογα με το μέγεθος της επιχείρησης:</w:t>
      </w:r>
    </w:p>
    <w:p w14:paraId="15B7CDAE" w14:textId="77777777" w:rsidR="002918F8" w:rsidRPr="00AF392B" w:rsidRDefault="002918F8" w:rsidP="00CD4214">
      <w:pPr>
        <w:ind w:left="288" w:right="288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14:paraId="475A5770" w14:textId="77777777" w:rsidR="002918F8" w:rsidRPr="00AF392B" w:rsidRDefault="002918F8" w:rsidP="00CD4214">
      <w:p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l-GR"/>
        </w:rPr>
        <w:t>Θα δοθεί διαφορετική βαρύτητα στα κριτήρια επιλογής, ανάλογα με τον τύπο (μέγεθος) της επιχείρησης:</w:t>
      </w:r>
    </w:p>
    <w:p w14:paraId="6FD94B9C" w14:textId="77777777" w:rsidR="00CD4214" w:rsidRPr="00AF392B" w:rsidRDefault="00CD4214" w:rsidP="00C60B74">
      <w:pPr>
        <w:ind w:left="288" w:right="288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14:paraId="7E369D66" w14:textId="77777777" w:rsidR="00CD4214" w:rsidRPr="00F10BAE" w:rsidRDefault="00CD4214" w:rsidP="00F10BAE">
      <w:pPr>
        <w:pStyle w:val="ListParagraph"/>
        <w:numPr>
          <w:ilvl w:val="0"/>
          <w:numId w:val="12"/>
        </w:numPr>
        <w:ind w:right="288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F10BAE">
        <w:rPr>
          <w:rFonts w:asciiTheme="minorHAnsi" w:hAnsiTheme="minorHAnsi" w:cstheme="minorHAnsi"/>
          <w:bCs/>
          <w:sz w:val="22"/>
          <w:szCs w:val="22"/>
          <w:lang w:val="el-GR"/>
        </w:rPr>
        <w:t>Μικρή Επιχεί</w:t>
      </w:r>
      <w:r w:rsidR="002646D8" w:rsidRPr="00F10BA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ρηση: </w:t>
      </w:r>
      <w:r w:rsidRPr="00F10BAE">
        <w:rPr>
          <w:rFonts w:asciiTheme="minorHAnsi" w:hAnsiTheme="minorHAnsi" w:cstheme="minorHAnsi"/>
          <w:bCs/>
          <w:sz w:val="22"/>
          <w:szCs w:val="22"/>
          <w:lang w:val="el-GR"/>
        </w:rPr>
        <w:t>Απασχολεί λιγότερα από 50 άτομα προσωπικό</w:t>
      </w:r>
    </w:p>
    <w:p w14:paraId="10414A78" w14:textId="77777777" w:rsidR="00CD4214" w:rsidRPr="00F10BAE" w:rsidRDefault="002646D8" w:rsidP="00F10BAE">
      <w:pPr>
        <w:pStyle w:val="ListParagraph"/>
        <w:numPr>
          <w:ilvl w:val="0"/>
          <w:numId w:val="12"/>
        </w:numPr>
        <w:ind w:right="288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F10BAE">
        <w:rPr>
          <w:rFonts w:asciiTheme="minorHAnsi" w:hAnsiTheme="minorHAnsi" w:cstheme="minorHAnsi"/>
          <w:bCs/>
          <w:sz w:val="22"/>
          <w:szCs w:val="22"/>
          <w:lang w:val="el-GR"/>
        </w:rPr>
        <w:t>Μεσαία</w:t>
      </w:r>
      <w:r w:rsidR="00FD7F44" w:rsidRPr="00F10BA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- Μεγάλη</w:t>
      </w:r>
      <w:r w:rsidRPr="00F10BA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Επιχείρηση:</w:t>
      </w:r>
      <w:r w:rsidR="00CD4214" w:rsidRPr="00F10BA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FD7F44" w:rsidRPr="00F10BA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Απασχολεί περισσότερα </w:t>
      </w:r>
      <w:r w:rsidR="00CD4214" w:rsidRPr="00F10BAE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από 250 άτομα προσωπικό </w:t>
      </w:r>
    </w:p>
    <w:p w14:paraId="33D28D2D" w14:textId="77777777" w:rsidR="002646D8" w:rsidRPr="00AF392B" w:rsidRDefault="002646D8" w:rsidP="00EB6DF9">
      <w:pPr>
        <w:ind w:right="288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</w:p>
    <w:p w14:paraId="2B633BB2" w14:textId="77777777" w:rsidR="00CF440F" w:rsidRPr="00AF392B" w:rsidRDefault="000C3F60" w:rsidP="00C60B74">
      <w:pPr>
        <w:ind w:left="288" w:right="288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AF392B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Όροι και προϋποθέσεις</w:t>
      </w:r>
    </w:p>
    <w:p w14:paraId="18F5D669" w14:textId="77777777" w:rsidR="00CF440F" w:rsidRPr="00AF392B" w:rsidRDefault="00CF440F" w:rsidP="00C60B74">
      <w:p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2A2F3D35" w14:textId="77777777" w:rsidR="00F844DD" w:rsidRPr="00AF392B" w:rsidRDefault="00F844DD" w:rsidP="00C60B74">
      <w:pPr>
        <w:pStyle w:val="ListParagraph"/>
        <w:numPr>
          <w:ilvl w:val="0"/>
          <w:numId w:val="8"/>
        </w:num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l-GR"/>
        </w:rPr>
        <w:t>Υποχρεωτικός όρος συμμετοχής στο δίκτυο, η μηνιαία καταγραφή της ποσότητας των ανακυκλώσιμων αποβλήτων (</w:t>
      </w:r>
      <w:r w:rsidRPr="00AF392B">
        <w:rPr>
          <w:rFonts w:asciiTheme="minorHAnsi" w:hAnsiTheme="minorHAnsi" w:cstheme="minorHAnsi"/>
          <w:sz w:val="22"/>
          <w:szCs w:val="22"/>
          <w:lang w:val="en-US"/>
        </w:rPr>
        <w:t>PMD</w:t>
      </w:r>
      <w:r w:rsidR="00A507C9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ή/και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A507C9" w:rsidRPr="00AF392B">
        <w:rPr>
          <w:rFonts w:asciiTheme="minorHAnsi" w:hAnsiTheme="minorHAnsi" w:cstheme="minorHAnsi"/>
          <w:sz w:val="22"/>
          <w:szCs w:val="22"/>
          <w:lang w:val="el-GR"/>
        </w:rPr>
        <w:t>γυαλί ή/και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χαρτί)  που απορρίπτει η επιχείρηση. Αυτό θα γίνεται μέσω τηλεφωνικής επικοινωνίας που θα έχουμε με την κάθε επιχείρηση, στο τέλος του μήνα.</w:t>
      </w:r>
    </w:p>
    <w:p w14:paraId="714BE388" w14:textId="77777777" w:rsidR="002918F8" w:rsidRPr="00AF392B" w:rsidRDefault="00CF440F" w:rsidP="002918F8">
      <w:pPr>
        <w:pStyle w:val="ListParagraph"/>
        <w:numPr>
          <w:ilvl w:val="0"/>
          <w:numId w:val="8"/>
        </w:num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Συμμετοχές που είναι ατελείς, δυσανάγνωστες, εκπρόθεσμες ή με οποιοδήποτε τρόπο μη συμμορφούμενες θα αποκλείονται.  </w:t>
      </w:r>
    </w:p>
    <w:p w14:paraId="0764CAFA" w14:textId="77777777" w:rsidR="00CF440F" w:rsidRPr="00AF392B" w:rsidRDefault="00CF440F" w:rsidP="002918F8">
      <w:pPr>
        <w:pStyle w:val="ListParagraph"/>
        <w:numPr>
          <w:ilvl w:val="0"/>
          <w:numId w:val="8"/>
        </w:num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Με τη συμμετοχή τους οι διαγωνιζόμενοι συμφωνούν ότι επιτρέπουν την ελεύθερη χρήση των ονομάτων τους, των ονομάτων των υποστατικών τους και την περιγραφή της καλής πρακτικής τους για σκοπούς δημοσιότητας και ενημέρωσης. </w:t>
      </w:r>
    </w:p>
    <w:p w14:paraId="40CB81F5" w14:textId="77777777" w:rsidR="00CF440F" w:rsidRPr="00AF392B" w:rsidRDefault="00CF440F" w:rsidP="00C60B74">
      <w:pPr>
        <w:pStyle w:val="ListParagraph"/>
        <w:numPr>
          <w:ilvl w:val="0"/>
          <w:numId w:val="8"/>
        </w:num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Η απόφαση της Επιτροπής Αξιολόγησης είναι οριστική και δεν υπόκειται σε έφεση. </w:t>
      </w:r>
      <w:r w:rsidR="000C3F60" w:rsidRPr="00AF392B">
        <w:rPr>
          <w:rFonts w:asciiTheme="minorHAnsi" w:hAnsiTheme="minorHAnsi" w:cstheme="minorHAnsi"/>
          <w:sz w:val="22"/>
          <w:szCs w:val="22"/>
          <w:lang w:val="el-GR"/>
        </w:rPr>
        <w:t>Δεν θα γίνεται δεκτή οποιαδήποτε αλληλογραφία.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5A456320" w14:textId="77777777" w:rsidR="00CF440F" w:rsidRPr="00AF392B" w:rsidRDefault="00CF440F" w:rsidP="0090581B">
      <w:pPr>
        <w:pStyle w:val="ListParagraph"/>
        <w:numPr>
          <w:ilvl w:val="0"/>
          <w:numId w:val="8"/>
        </w:numPr>
        <w:ind w:left="288"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Η ΑΚΤΗ και </w:t>
      </w:r>
      <w:r w:rsidR="00EF3943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το ‘Ίδρυμα της </w:t>
      </w:r>
      <w:r w:rsidR="00EF3943" w:rsidRPr="00AF392B">
        <w:rPr>
          <w:rFonts w:asciiTheme="minorHAnsi" w:hAnsiTheme="minorHAnsi" w:cstheme="minorHAnsi"/>
          <w:sz w:val="22"/>
          <w:szCs w:val="22"/>
          <w:lang w:val="en-US"/>
        </w:rPr>
        <w:t>Coca</w:t>
      </w:r>
      <w:r w:rsidR="00EF3943" w:rsidRPr="00AF392B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EF3943" w:rsidRPr="00AF392B">
        <w:rPr>
          <w:rFonts w:asciiTheme="minorHAnsi" w:hAnsiTheme="minorHAnsi" w:cstheme="minorHAnsi"/>
          <w:sz w:val="22"/>
          <w:szCs w:val="22"/>
          <w:lang w:val="en-US"/>
        </w:rPr>
        <w:t>Cola</w:t>
      </w:r>
      <w:r w:rsidR="00EF3943"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διατηρούν ανά πάσα στιγμή το δικαίωμα να ακυρώσουν, ή τροποποιήσουν το διαγωνισμό αν, κατά τη δική τους διακριτική ευχέρεια, ο διαγωνισμός δεν είναι εφικτό να διεξαχθεί όπως έχει καθοριστεί.  </w:t>
      </w:r>
    </w:p>
    <w:p w14:paraId="32F8BBA3" w14:textId="77777777" w:rsidR="002646D8" w:rsidRPr="00AF392B" w:rsidRDefault="002646D8" w:rsidP="002646D8">
      <w:pPr>
        <w:ind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0B431D1B" w14:textId="77777777" w:rsidR="002646D8" w:rsidRPr="00AF392B" w:rsidRDefault="002646D8" w:rsidP="002646D8">
      <w:pPr>
        <w:ind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28C053D3" w14:textId="77777777" w:rsidR="002646D8" w:rsidRPr="00AF392B" w:rsidRDefault="002646D8" w:rsidP="002646D8">
      <w:pPr>
        <w:ind w:right="288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</w:pPr>
      <w:r w:rsidRPr="00AF392B">
        <w:rPr>
          <w:rFonts w:asciiTheme="minorHAnsi" w:hAnsiTheme="minorHAnsi" w:cstheme="minorHAnsi"/>
          <w:b/>
          <w:sz w:val="22"/>
          <w:szCs w:val="22"/>
          <w:u w:val="single"/>
          <w:lang w:val="el-GR"/>
        </w:rPr>
        <w:t>Για περισσότερες πληροφορίες:</w:t>
      </w:r>
    </w:p>
    <w:p w14:paraId="755C9646" w14:textId="77777777" w:rsidR="002646D8" w:rsidRPr="00AF392B" w:rsidRDefault="002646D8" w:rsidP="002646D8">
      <w:pPr>
        <w:ind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7BFDE659" w14:textId="77777777" w:rsidR="002646D8" w:rsidRPr="00AF392B" w:rsidRDefault="002646D8" w:rsidP="002646D8">
      <w:pPr>
        <w:ind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l-GR"/>
        </w:rPr>
        <w:t>Τηλέφωνο: 22458485</w:t>
      </w:r>
    </w:p>
    <w:p w14:paraId="567AEC53" w14:textId="77777777" w:rsidR="002646D8" w:rsidRPr="00AF392B" w:rsidRDefault="002646D8" w:rsidP="002646D8">
      <w:pPr>
        <w:ind w:right="288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AF392B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: </w:t>
      </w:r>
      <w:hyperlink r:id="rId14" w:history="1">
        <w:r w:rsidRPr="00AF392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network</w:t>
        </w:r>
        <w:r w:rsidRPr="00AF392B">
          <w:rPr>
            <w:rStyle w:val="Hyperlink"/>
            <w:rFonts w:asciiTheme="minorHAnsi" w:hAnsiTheme="minorHAnsi" w:cstheme="minorHAnsi"/>
            <w:sz w:val="22"/>
            <w:szCs w:val="22"/>
            <w:lang w:val="el-GR"/>
          </w:rPr>
          <w:t>@</w:t>
        </w:r>
        <w:r w:rsidRPr="00AF392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akti</w:t>
        </w:r>
        <w:r w:rsidRPr="00AF392B">
          <w:rPr>
            <w:rStyle w:val="Hyperlink"/>
            <w:rFonts w:asciiTheme="minorHAnsi" w:hAnsiTheme="minorHAnsi" w:cstheme="minorHAnsi"/>
            <w:sz w:val="22"/>
            <w:szCs w:val="22"/>
            <w:lang w:val="el-GR"/>
          </w:rPr>
          <w:t>.</w:t>
        </w:r>
        <w:r w:rsidRPr="00AF392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org</w:t>
        </w:r>
        <w:r w:rsidRPr="00AF392B">
          <w:rPr>
            <w:rStyle w:val="Hyperlink"/>
            <w:rFonts w:asciiTheme="minorHAnsi" w:hAnsiTheme="minorHAnsi" w:cstheme="minorHAnsi"/>
            <w:sz w:val="22"/>
            <w:szCs w:val="22"/>
            <w:lang w:val="el-GR"/>
          </w:rPr>
          <w:t>.</w:t>
        </w:r>
        <w:r w:rsidRPr="00AF392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cy</w:t>
        </w:r>
      </w:hyperlink>
      <w:r w:rsidRPr="00AF392B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44C92011" w14:textId="77777777" w:rsidR="002646D8" w:rsidRPr="00AF392B" w:rsidRDefault="002646D8" w:rsidP="002646D8">
      <w:pPr>
        <w:ind w:right="28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F392B">
        <w:rPr>
          <w:rFonts w:asciiTheme="minorHAnsi" w:hAnsiTheme="minorHAnsi" w:cstheme="minorHAnsi"/>
          <w:sz w:val="22"/>
          <w:szCs w:val="22"/>
          <w:lang w:val="en-US"/>
        </w:rPr>
        <w:t xml:space="preserve">Website: </w:t>
      </w:r>
      <w:hyperlink r:id="rId15" w:history="1">
        <w:r w:rsidRPr="00AF392B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www.akti.org.cy</w:t>
        </w:r>
      </w:hyperlink>
      <w:r w:rsidRPr="00AF39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2E005F0" w14:textId="77777777" w:rsidR="00413BB9" w:rsidRPr="00AF392B" w:rsidRDefault="00413BB9" w:rsidP="002646D8">
      <w:pPr>
        <w:ind w:right="28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750B942" w14:textId="77777777" w:rsidR="00413BB9" w:rsidRPr="00AF392B" w:rsidRDefault="00413BB9" w:rsidP="00413BB9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413BB9" w:rsidRPr="00AF392B" w:rsidSect="0008174B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36F5" w14:textId="77777777" w:rsidR="00A455A1" w:rsidRDefault="00A455A1" w:rsidP="00CF440F">
      <w:r>
        <w:separator/>
      </w:r>
    </w:p>
  </w:endnote>
  <w:endnote w:type="continuationSeparator" w:id="0">
    <w:p w14:paraId="63927F7D" w14:textId="77777777" w:rsidR="00A455A1" w:rsidRDefault="00A455A1" w:rsidP="00CF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37EB" w14:textId="77777777" w:rsidR="00CD4214" w:rsidRDefault="00CD4214" w:rsidP="00CF440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2FC5" w14:textId="77777777" w:rsidR="00CD4214" w:rsidRPr="001E7890" w:rsidRDefault="00CD4214" w:rsidP="00A507C9">
    <w:pPr>
      <w:pStyle w:val="Footer"/>
      <w:pBdr>
        <w:bottom w:val="single" w:sz="6" w:space="1" w:color="auto"/>
      </w:pBdr>
      <w:spacing w:after="120" w:line="276" w:lineRule="auto"/>
      <w:rPr>
        <w:rFonts w:ascii="Arial" w:hAnsi="Arial" w:cs="Arial"/>
        <w:i/>
        <w:sz w:val="18"/>
        <w:lang w:val="el-GR"/>
      </w:rPr>
    </w:pPr>
  </w:p>
  <w:p w14:paraId="6A1C69A3" w14:textId="77777777" w:rsidR="00CD4214" w:rsidRPr="00783810" w:rsidRDefault="00CD4214" w:rsidP="00A507C9">
    <w:pPr>
      <w:pStyle w:val="Footer"/>
      <w:spacing w:after="120" w:line="276" w:lineRule="auto"/>
      <w:jc w:val="center"/>
      <w:rPr>
        <w:rFonts w:asciiTheme="minorHAnsi" w:hAnsiTheme="minorHAnsi" w:cstheme="minorHAnsi"/>
        <w:i/>
        <w:sz w:val="18"/>
        <w:lang w:val="el-GR"/>
      </w:rPr>
    </w:pPr>
    <w:r w:rsidRPr="00A507C9">
      <w:rPr>
        <w:rFonts w:asciiTheme="minorHAnsi" w:hAnsiTheme="minorHAnsi" w:cstheme="minorHAnsi"/>
        <w:i/>
        <w:sz w:val="18"/>
        <w:lang w:val="el-GR"/>
      </w:rPr>
      <w:t>ΑΚΤΗ Κέντρο Μελετών και Έρευνας</w:t>
    </w:r>
    <w:r w:rsidRPr="00A507C9">
      <w:rPr>
        <w:rFonts w:asciiTheme="minorHAnsi" w:hAnsiTheme="minorHAnsi" w:cstheme="minorHAnsi"/>
        <w:i/>
        <w:sz w:val="18"/>
        <w:lang w:val="el-GR"/>
      </w:rPr>
      <w:br/>
      <w:t>τηλ. 22458485 – φαξ 22458486</w:t>
    </w:r>
    <w:r w:rsidRPr="00A507C9">
      <w:rPr>
        <w:rFonts w:asciiTheme="minorHAnsi" w:hAnsiTheme="minorHAnsi" w:cstheme="minorHAnsi"/>
        <w:i/>
        <w:sz w:val="18"/>
        <w:lang w:val="el-GR"/>
      </w:rPr>
      <w:br/>
    </w:r>
    <w:r w:rsidRPr="00A507C9">
      <w:rPr>
        <w:rFonts w:asciiTheme="minorHAnsi" w:hAnsiTheme="minorHAnsi" w:cstheme="minorHAnsi"/>
        <w:i/>
        <w:sz w:val="18"/>
      </w:rPr>
      <w:t>www</w:t>
    </w:r>
    <w:r w:rsidRPr="00A507C9">
      <w:rPr>
        <w:rFonts w:asciiTheme="minorHAnsi" w:hAnsiTheme="minorHAnsi" w:cstheme="minorHAnsi"/>
        <w:i/>
        <w:sz w:val="18"/>
        <w:lang w:val="el-GR"/>
      </w:rPr>
      <w:t>.</w:t>
    </w:r>
    <w:r w:rsidRPr="00A507C9">
      <w:rPr>
        <w:rFonts w:asciiTheme="minorHAnsi" w:hAnsiTheme="minorHAnsi" w:cstheme="minorHAnsi"/>
        <w:i/>
        <w:sz w:val="18"/>
      </w:rPr>
      <w:t>akti</w:t>
    </w:r>
    <w:r w:rsidRPr="00A507C9">
      <w:rPr>
        <w:rFonts w:asciiTheme="minorHAnsi" w:hAnsiTheme="minorHAnsi" w:cstheme="minorHAnsi"/>
        <w:i/>
        <w:sz w:val="18"/>
        <w:lang w:val="el-GR"/>
      </w:rPr>
      <w:t>.</w:t>
    </w:r>
    <w:r w:rsidRPr="00A507C9">
      <w:rPr>
        <w:rFonts w:asciiTheme="minorHAnsi" w:hAnsiTheme="minorHAnsi" w:cstheme="minorHAnsi"/>
        <w:i/>
        <w:sz w:val="18"/>
      </w:rPr>
      <w:t>org</w:t>
    </w:r>
    <w:r w:rsidRPr="00A507C9">
      <w:rPr>
        <w:rFonts w:asciiTheme="minorHAnsi" w:hAnsiTheme="minorHAnsi" w:cstheme="minorHAnsi"/>
        <w:i/>
        <w:sz w:val="18"/>
        <w:lang w:val="el-GR"/>
      </w:rPr>
      <w:t>.</w:t>
    </w:r>
    <w:r w:rsidRPr="00A507C9">
      <w:rPr>
        <w:rFonts w:asciiTheme="minorHAnsi" w:hAnsiTheme="minorHAnsi" w:cstheme="minorHAnsi"/>
        <w:i/>
        <w:sz w:val="18"/>
      </w:rPr>
      <w:t>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C463" w14:textId="77777777" w:rsidR="00A455A1" w:rsidRDefault="00A455A1" w:rsidP="00CF440F">
      <w:r>
        <w:separator/>
      </w:r>
    </w:p>
  </w:footnote>
  <w:footnote w:type="continuationSeparator" w:id="0">
    <w:p w14:paraId="249E17FE" w14:textId="77777777" w:rsidR="00A455A1" w:rsidRDefault="00A455A1" w:rsidP="00CF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F916" w14:textId="3A840680" w:rsidR="002918F8" w:rsidRPr="004449DC" w:rsidRDefault="002918F8" w:rsidP="004449DC">
    <w:pPr>
      <w:pStyle w:val="Header"/>
    </w:pPr>
    <w:r w:rsidRPr="004449D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772"/>
    <w:multiLevelType w:val="multilevel"/>
    <w:tmpl w:val="573884D0"/>
    <w:lvl w:ilvl="0">
      <w:start w:val="2"/>
      <w:numFmt w:val="decimal"/>
      <w:pStyle w:val="Heading1"/>
      <w:suff w:val="space"/>
      <w:lvlText w:val="%1."/>
      <w:lvlJc w:val="left"/>
      <w:pPr>
        <w:ind w:left="432" w:hanging="432"/>
      </w:pPr>
      <w:rPr>
        <w:rFonts w:ascii="Arial" w:hAnsi="Arial" w:hint="default"/>
        <w:b/>
        <w:bCs w:val="0"/>
        <w:i w:val="0"/>
        <w:color w:val="auto"/>
        <w:sz w:val="16"/>
        <w:szCs w:val="16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56" w:hanging="576"/>
      </w:pPr>
      <w:rPr>
        <w:rFonts w:ascii="Arial" w:hAnsi="Arial" w:hint="default"/>
        <w:b/>
        <w:bCs w:val="0"/>
        <w:i w:val="0"/>
        <w:sz w:val="16"/>
        <w:szCs w:val="16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ascii="Arial" w:hAnsi="Arial" w:hint="default"/>
        <w:b/>
        <w:bCs w:val="0"/>
        <w:i w:val="0"/>
        <w:sz w:val="22"/>
        <w:szCs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pStyle w:val="Heading6"/>
      <w:suff w:val="space"/>
      <w:lvlText w:val="%1.%2.%3.%4.%5.%6"/>
      <w:lvlJc w:val="center"/>
      <w:pPr>
        <w:ind w:left="864" w:hanging="864"/>
      </w:pPr>
      <w:rPr>
        <w:rFonts w:ascii="Arial" w:hAnsi="Arial" w:cs="Arial" w:hint="default"/>
        <w:b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BF47FE"/>
    <w:multiLevelType w:val="hybridMultilevel"/>
    <w:tmpl w:val="E160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951C2"/>
    <w:multiLevelType w:val="hybridMultilevel"/>
    <w:tmpl w:val="8D988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CF72D6"/>
    <w:multiLevelType w:val="hybridMultilevel"/>
    <w:tmpl w:val="97D2E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C92D8C"/>
    <w:multiLevelType w:val="hybridMultilevel"/>
    <w:tmpl w:val="F9C0D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225521"/>
    <w:multiLevelType w:val="hybridMultilevel"/>
    <w:tmpl w:val="5A4ED99E"/>
    <w:lvl w:ilvl="0" w:tplc="0809000F">
      <w:start w:val="1"/>
      <w:numFmt w:val="decimal"/>
      <w:lvlText w:val="%1."/>
      <w:lvlJc w:val="left"/>
      <w:pPr>
        <w:ind w:left="1008" w:hanging="360"/>
      </w:p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7959205B"/>
    <w:multiLevelType w:val="hybridMultilevel"/>
    <w:tmpl w:val="2716D378"/>
    <w:lvl w:ilvl="0" w:tplc="32A666C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theme="minorHAnsi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042510739">
    <w:abstractNumId w:val="0"/>
  </w:num>
  <w:num w:numId="2" w16cid:durableId="854226810">
    <w:abstractNumId w:val="0"/>
  </w:num>
  <w:num w:numId="3" w16cid:durableId="1248998572">
    <w:abstractNumId w:val="0"/>
  </w:num>
  <w:num w:numId="4" w16cid:durableId="1312175308">
    <w:abstractNumId w:val="0"/>
  </w:num>
  <w:num w:numId="5" w16cid:durableId="1046831525">
    <w:abstractNumId w:val="0"/>
  </w:num>
  <w:num w:numId="6" w16cid:durableId="1348169283">
    <w:abstractNumId w:val="0"/>
  </w:num>
  <w:num w:numId="7" w16cid:durableId="560481704">
    <w:abstractNumId w:val="3"/>
  </w:num>
  <w:num w:numId="8" w16cid:durableId="1103498497">
    <w:abstractNumId w:val="2"/>
  </w:num>
  <w:num w:numId="9" w16cid:durableId="1702587965">
    <w:abstractNumId w:val="4"/>
  </w:num>
  <w:num w:numId="10" w16cid:durableId="2007395831">
    <w:abstractNumId w:val="1"/>
  </w:num>
  <w:num w:numId="11" w16cid:durableId="1051340740">
    <w:abstractNumId w:val="6"/>
  </w:num>
  <w:num w:numId="12" w16cid:durableId="98185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4D"/>
    <w:rsid w:val="00002080"/>
    <w:rsid w:val="000316DA"/>
    <w:rsid w:val="00080176"/>
    <w:rsid w:val="0008174B"/>
    <w:rsid w:val="000A5DE2"/>
    <w:rsid w:val="000C3F60"/>
    <w:rsid w:val="000E41B5"/>
    <w:rsid w:val="00102D08"/>
    <w:rsid w:val="001104F2"/>
    <w:rsid w:val="00132EAF"/>
    <w:rsid w:val="0015105E"/>
    <w:rsid w:val="00177929"/>
    <w:rsid w:val="00192EA9"/>
    <w:rsid w:val="001D1DE8"/>
    <w:rsid w:val="001F19DB"/>
    <w:rsid w:val="00223C6C"/>
    <w:rsid w:val="0025493B"/>
    <w:rsid w:val="002646D8"/>
    <w:rsid w:val="00280912"/>
    <w:rsid w:val="002918F8"/>
    <w:rsid w:val="00330B42"/>
    <w:rsid w:val="003513FF"/>
    <w:rsid w:val="003752A1"/>
    <w:rsid w:val="00413BB9"/>
    <w:rsid w:val="0043644D"/>
    <w:rsid w:val="004449DC"/>
    <w:rsid w:val="004713DE"/>
    <w:rsid w:val="00495015"/>
    <w:rsid w:val="004D474D"/>
    <w:rsid w:val="004F268F"/>
    <w:rsid w:val="00522AA3"/>
    <w:rsid w:val="00542614"/>
    <w:rsid w:val="00562494"/>
    <w:rsid w:val="00575CAD"/>
    <w:rsid w:val="005D3108"/>
    <w:rsid w:val="005D73D0"/>
    <w:rsid w:val="005F0605"/>
    <w:rsid w:val="005F074A"/>
    <w:rsid w:val="005F1DE4"/>
    <w:rsid w:val="00624D8D"/>
    <w:rsid w:val="00634A2B"/>
    <w:rsid w:val="0065593A"/>
    <w:rsid w:val="00663010"/>
    <w:rsid w:val="00697DB7"/>
    <w:rsid w:val="006B0F81"/>
    <w:rsid w:val="007006E7"/>
    <w:rsid w:val="00783810"/>
    <w:rsid w:val="007874C7"/>
    <w:rsid w:val="007B5A1E"/>
    <w:rsid w:val="007C1C0A"/>
    <w:rsid w:val="007E1A2F"/>
    <w:rsid w:val="008038EF"/>
    <w:rsid w:val="0081714E"/>
    <w:rsid w:val="00852EC8"/>
    <w:rsid w:val="008740C9"/>
    <w:rsid w:val="00884E3C"/>
    <w:rsid w:val="008A67E8"/>
    <w:rsid w:val="0090581B"/>
    <w:rsid w:val="009D53E3"/>
    <w:rsid w:val="00A455A1"/>
    <w:rsid w:val="00A507C9"/>
    <w:rsid w:val="00A60EAF"/>
    <w:rsid w:val="00A9090B"/>
    <w:rsid w:val="00AF392B"/>
    <w:rsid w:val="00BA4C15"/>
    <w:rsid w:val="00BD3FC0"/>
    <w:rsid w:val="00BE1A9B"/>
    <w:rsid w:val="00C32938"/>
    <w:rsid w:val="00C33965"/>
    <w:rsid w:val="00C41B41"/>
    <w:rsid w:val="00C60B74"/>
    <w:rsid w:val="00CD4214"/>
    <w:rsid w:val="00CE2105"/>
    <w:rsid w:val="00CF440F"/>
    <w:rsid w:val="00D166C5"/>
    <w:rsid w:val="00D245E3"/>
    <w:rsid w:val="00D50D08"/>
    <w:rsid w:val="00D74CB8"/>
    <w:rsid w:val="00D923F6"/>
    <w:rsid w:val="00E44494"/>
    <w:rsid w:val="00E705DE"/>
    <w:rsid w:val="00E74C85"/>
    <w:rsid w:val="00EB4182"/>
    <w:rsid w:val="00EB5605"/>
    <w:rsid w:val="00EB6DF9"/>
    <w:rsid w:val="00EB7DFF"/>
    <w:rsid w:val="00EC51D6"/>
    <w:rsid w:val="00EE6155"/>
    <w:rsid w:val="00EF3943"/>
    <w:rsid w:val="00F10BAE"/>
    <w:rsid w:val="00F52751"/>
    <w:rsid w:val="00F7763B"/>
    <w:rsid w:val="00F844DD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AE268"/>
  <w15:docId w15:val="{E3B1F680-9BB3-4AFE-B927-3B6C665E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A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752A1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52A1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52A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752A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752A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752A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2A1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3752A1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3752A1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3752A1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3752A1"/>
    <w:rPr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3752A1"/>
    <w:rPr>
      <w:b/>
      <w:bCs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CF4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4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40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F4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40F"/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F3943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74"/>
    <w:rPr>
      <w:rFonts w:ascii="Tahoma" w:hAnsi="Tahoma" w:cs="Tahoma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3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LENOVO\Downloads\www.akti.org.c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LENOVO\Downloads\network@akti.org.c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edrive.live.com/?authkey=%21AFtfXifmHyQHycw&amp;cid=189D200DDDD65C85&amp;id=189D200DDDD65C85%21879&amp;parId=root&amp;o=One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kti.org.cy" TargetMode="External"/><Relationship Id="rId10" Type="http://schemas.openxmlformats.org/officeDocument/2006/relationships/hyperlink" Target="http://www.akti.org.cy/wp-content/uploads/2019/06/ZeroWasteBeach_Decalogu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Rcopn0YNOFcntGykbwqgXIEZNMmTjZUL&amp;usp=sharing" TargetMode="External"/><Relationship Id="rId14" Type="http://schemas.openxmlformats.org/officeDocument/2006/relationships/hyperlink" Target="mailto:network@akti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0EB0-8D14-41C5-B299-AC4EDA28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li3</cp:lastModifiedBy>
  <cp:revision>2</cp:revision>
  <cp:lastPrinted>2019-09-27T12:10:00Z</cp:lastPrinted>
  <dcterms:created xsi:type="dcterms:W3CDTF">2022-05-18T09:53:00Z</dcterms:created>
  <dcterms:modified xsi:type="dcterms:W3CDTF">2022-05-18T09:53:00Z</dcterms:modified>
</cp:coreProperties>
</file>